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5835A" w14:textId="77777777" w:rsidR="00AE7C23" w:rsidRDefault="00986067" w:rsidP="00986067">
      <w:pPr>
        <w:jc w:val="center"/>
        <w:rPr>
          <w:b/>
          <w:sz w:val="36"/>
          <w:szCs w:val="36"/>
        </w:rPr>
      </w:pPr>
      <w:r w:rsidRPr="00986067">
        <w:rPr>
          <w:b/>
          <w:sz w:val="36"/>
          <w:szCs w:val="36"/>
        </w:rPr>
        <w:t>Rules Changes 2015</w:t>
      </w:r>
    </w:p>
    <w:p w14:paraId="7B7CD9E6" w14:textId="7AAD0A4C" w:rsidR="00986067" w:rsidRDefault="00986067" w:rsidP="00986067">
      <w:pPr>
        <w:rPr>
          <w:sz w:val="24"/>
          <w:szCs w:val="24"/>
        </w:rPr>
      </w:pPr>
      <w:r>
        <w:rPr>
          <w:sz w:val="24"/>
          <w:szCs w:val="24"/>
        </w:rPr>
        <w:t xml:space="preserve">Current Class Approved </w:t>
      </w:r>
      <w:proofErr w:type="gramStart"/>
      <w:r>
        <w:rPr>
          <w:sz w:val="24"/>
          <w:szCs w:val="24"/>
        </w:rPr>
        <w:t>Rule</w:t>
      </w:r>
      <w:r w:rsidR="00EB1013">
        <w:rPr>
          <w:sz w:val="24"/>
          <w:szCs w:val="24"/>
        </w:rPr>
        <w:t xml:space="preserve">  C.7.2</w:t>
      </w:r>
      <w:proofErr w:type="gramEnd"/>
      <w:r w:rsidR="00EB1013">
        <w:rPr>
          <w:sz w:val="24"/>
          <w:szCs w:val="24"/>
        </w:rPr>
        <w:t>(a)(11)</w:t>
      </w:r>
      <w:r>
        <w:rPr>
          <w:sz w:val="24"/>
          <w:szCs w:val="24"/>
        </w:rPr>
        <w:t>:</w:t>
      </w:r>
    </w:p>
    <w:p w14:paraId="106FD317" w14:textId="77777777" w:rsidR="00986067" w:rsidRDefault="00986067" w:rsidP="00986067">
      <w:pPr>
        <w:rPr>
          <w:color w:val="000000" w:themeColor="text1"/>
        </w:rPr>
      </w:pPr>
      <w:r w:rsidRPr="00986067">
        <w:rPr>
          <w:color w:val="000000" w:themeColor="text1"/>
        </w:rPr>
        <w:t>A minimum of one fixed (if the compass mount is fixed to the mast or hull, it satisfies this requirement) marine type compass of magnetic card or digital readout type. Such device may use any kind of technology to deliver the magnetic headings and may be capable of storing and retrieving those headings and using them in calculations to provide other tactical information.  Devices with charting capabilities are not allowed.  The compass device shall be self-contained (not interconnected with other devices or external computers).</w:t>
      </w:r>
    </w:p>
    <w:p w14:paraId="7E23ED95" w14:textId="37D5220E" w:rsidR="00C9700A" w:rsidRDefault="00C9700A" w:rsidP="00986067">
      <w:pPr>
        <w:rPr>
          <w:sz w:val="24"/>
          <w:szCs w:val="24"/>
        </w:rPr>
      </w:pPr>
      <w:r>
        <w:rPr>
          <w:sz w:val="24"/>
          <w:szCs w:val="24"/>
        </w:rPr>
        <w:t>New ISAF Version</w:t>
      </w:r>
      <w:r w:rsidR="00EB1013">
        <w:rPr>
          <w:sz w:val="24"/>
          <w:szCs w:val="24"/>
        </w:rPr>
        <w:t xml:space="preserve"> </w:t>
      </w:r>
      <w:proofErr w:type="gramStart"/>
      <w:r w:rsidR="00EB1013">
        <w:rPr>
          <w:sz w:val="24"/>
          <w:szCs w:val="24"/>
        </w:rPr>
        <w:t>C.7.2(</w:t>
      </w:r>
      <w:proofErr w:type="gramEnd"/>
      <w:r w:rsidR="00EB1013">
        <w:rPr>
          <w:sz w:val="24"/>
          <w:szCs w:val="24"/>
        </w:rPr>
        <w:t>a)(11)</w:t>
      </w:r>
    </w:p>
    <w:p w14:paraId="0B53831E" w14:textId="6798BD24" w:rsidR="00C9700A" w:rsidRDefault="00C9700A" w:rsidP="00986067">
      <w:pPr>
        <w:rPr>
          <w:sz w:val="24"/>
          <w:szCs w:val="24"/>
        </w:rPr>
      </w:pPr>
      <w:r>
        <w:rPr>
          <w:sz w:val="24"/>
          <w:szCs w:val="24"/>
        </w:rPr>
        <w:t>A minimum of one fixed (if the mount for the device is fixed to the mast or hull, it satisfies this requirement) device to deliver either a magnetic compass heading or course over the ground.  This device may not include charting capability.</w:t>
      </w:r>
    </w:p>
    <w:p w14:paraId="0E40D0D9" w14:textId="77777777" w:rsidR="00C9700A" w:rsidRDefault="00C9700A" w:rsidP="00986067">
      <w:pPr>
        <w:rPr>
          <w:sz w:val="24"/>
          <w:szCs w:val="24"/>
        </w:rPr>
      </w:pPr>
    </w:p>
    <w:p w14:paraId="5BDE42AF" w14:textId="7807FD55" w:rsidR="00C9700A" w:rsidRDefault="00C9700A" w:rsidP="00986067">
      <w:pPr>
        <w:rPr>
          <w:sz w:val="24"/>
          <w:szCs w:val="24"/>
        </w:rPr>
      </w:pPr>
      <w:r>
        <w:rPr>
          <w:sz w:val="24"/>
          <w:szCs w:val="24"/>
        </w:rPr>
        <w:t xml:space="preserve">Current Class Approved Rule </w:t>
      </w:r>
      <w:proofErr w:type="gramStart"/>
      <w:r>
        <w:rPr>
          <w:sz w:val="24"/>
          <w:szCs w:val="24"/>
        </w:rPr>
        <w:t>C.7.3(</w:t>
      </w:r>
      <w:proofErr w:type="gramEnd"/>
      <w:r>
        <w:rPr>
          <w:sz w:val="24"/>
          <w:szCs w:val="24"/>
        </w:rPr>
        <w:t>a)(4):</w:t>
      </w:r>
    </w:p>
    <w:p w14:paraId="5C3063CF" w14:textId="25C5E6C8" w:rsidR="00C9700A" w:rsidRDefault="00C9700A" w:rsidP="00986067">
      <w:r>
        <w:t>Electronic devices to record measure and calculate speed, distance and water depth.  Such devices may incorporate GPS technology, but may not have charting capability.  Such</w:t>
      </w:r>
      <w:r w:rsidRPr="00FC4FDB">
        <w:t xml:space="preserve"> </w:t>
      </w:r>
      <w:r>
        <w:t>devices shall be self-contained (not interconnected with other devices or external computers).</w:t>
      </w:r>
    </w:p>
    <w:p w14:paraId="3FF143E1" w14:textId="4A2CD55D" w:rsidR="00C9700A" w:rsidRDefault="00C9700A" w:rsidP="00986067">
      <w:r>
        <w:t xml:space="preserve">New ISAF Version </w:t>
      </w:r>
      <w:proofErr w:type="gramStart"/>
      <w:r>
        <w:t>C.7.3(</w:t>
      </w:r>
      <w:proofErr w:type="gramEnd"/>
      <w:r>
        <w:t>a)(4):</w:t>
      </w:r>
    </w:p>
    <w:p w14:paraId="5B50E9F9" w14:textId="3366CF84" w:rsidR="00EB1013" w:rsidRDefault="00EB1013" w:rsidP="00986067">
      <w:r w:rsidRPr="00050B2D">
        <w:t>Any</w:t>
      </w:r>
      <w:r>
        <w:t xml:space="preserve"> electronic devices to record, measure and calculate speed or speed over ground, distance, water depth, distance to a fixed point or line and time.  Such devices shall not have charting capability.</w:t>
      </w:r>
    </w:p>
    <w:p w14:paraId="06883BB2" w14:textId="77777777" w:rsidR="00EB1013" w:rsidRDefault="00EB1013" w:rsidP="00986067"/>
    <w:p w14:paraId="5C8CAD6C" w14:textId="74A7A2FA" w:rsidR="00EB1013" w:rsidRDefault="00EB1013" w:rsidP="00986067">
      <w:r>
        <w:t>Comment:  ISAF strongly cautioned us on limiting interconnection.</w:t>
      </w:r>
    </w:p>
    <w:p w14:paraId="5E243E97" w14:textId="77777777" w:rsidR="00EB1013" w:rsidRDefault="00EB1013" w:rsidP="00986067"/>
    <w:p w14:paraId="2F8204BE" w14:textId="722A2DA7" w:rsidR="00EB1013" w:rsidRPr="00050B2D" w:rsidRDefault="00EB1013" w:rsidP="00986067">
      <w:r w:rsidRPr="00050B2D">
        <w:t xml:space="preserve">Current Class Approved Rule </w:t>
      </w:r>
      <w:proofErr w:type="gramStart"/>
      <w:r w:rsidRPr="00050B2D">
        <w:t>E.4.9(</w:t>
      </w:r>
      <w:proofErr w:type="gramEnd"/>
      <w:r w:rsidRPr="00050B2D">
        <w:t>a)</w:t>
      </w:r>
    </w:p>
    <w:p w14:paraId="5C352072" w14:textId="77777777" w:rsidR="00050B2D" w:rsidRPr="00050B2D" w:rsidRDefault="00EB1013" w:rsidP="00EB1013">
      <w:pPr>
        <w:pStyle w:val="scrbody-rule"/>
        <w:rPr>
          <w:rFonts w:asciiTheme="minorHAnsi" w:hAnsiTheme="minorHAnsi"/>
          <w:sz w:val="22"/>
          <w:szCs w:val="22"/>
        </w:rPr>
      </w:pPr>
      <w:r w:rsidRPr="00050B2D">
        <w:rPr>
          <w:rFonts w:asciiTheme="minorHAnsi" w:hAnsiTheme="minorHAnsi"/>
          <w:sz w:val="22"/>
          <w:szCs w:val="22"/>
        </w:rPr>
        <w:t xml:space="preserve">The weight of the </w:t>
      </w:r>
      <w:r w:rsidRPr="00050B2D">
        <w:rPr>
          <w:rFonts w:asciiTheme="minorHAnsi" w:hAnsiTheme="minorHAnsi"/>
          <w:b/>
          <w:sz w:val="22"/>
          <w:szCs w:val="22"/>
        </w:rPr>
        <w:t>rudder</w:t>
      </w:r>
      <w:r w:rsidRPr="00050B2D">
        <w:rPr>
          <w:rFonts w:asciiTheme="minorHAnsi" w:hAnsiTheme="minorHAnsi"/>
          <w:sz w:val="22"/>
          <w:szCs w:val="22"/>
        </w:rPr>
        <w:t xml:space="preserve">, tiller and tiller extension (if used) shall not be less than 13.5kg without the </w:t>
      </w:r>
      <w:proofErr w:type="spellStart"/>
      <w:r w:rsidRPr="00050B2D">
        <w:rPr>
          <w:rFonts w:asciiTheme="minorHAnsi" w:hAnsiTheme="minorHAnsi"/>
          <w:sz w:val="22"/>
          <w:szCs w:val="22"/>
        </w:rPr>
        <w:t>gudgeon</w:t>
      </w:r>
      <w:proofErr w:type="spellEnd"/>
    </w:p>
    <w:p w14:paraId="38F0DA17" w14:textId="26D40D40" w:rsidR="00EB1013" w:rsidRPr="00050B2D" w:rsidRDefault="00EB1013" w:rsidP="00EB1013">
      <w:pPr>
        <w:pStyle w:val="scrbody-rule"/>
        <w:rPr>
          <w:rFonts w:asciiTheme="minorHAnsi" w:hAnsiTheme="minorHAnsi"/>
          <w:sz w:val="22"/>
          <w:szCs w:val="22"/>
        </w:rPr>
      </w:pPr>
      <w:proofErr w:type="gramStart"/>
      <w:r w:rsidRPr="00050B2D">
        <w:rPr>
          <w:rFonts w:asciiTheme="minorHAnsi" w:hAnsiTheme="minorHAnsi"/>
          <w:sz w:val="22"/>
          <w:szCs w:val="22"/>
        </w:rPr>
        <w:t>pins</w:t>
      </w:r>
      <w:proofErr w:type="gramEnd"/>
      <w:r w:rsidRPr="00050B2D">
        <w:rPr>
          <w:rFonts w:asciiTheme="minorHAnsi" w:hAnsiTheme="minorHAnsi"/>
          <w:sz w:val="22"/>
          <w:szCs w:val="22"/>
        </w:rPr>
        <w:t xml:space="preserve"> (if pins are used instead of </w:t>
      </w:r>
      <w:proofErr w:type="spellStart"/>
      <w:r w:rsidRPr="00050B2D">
        <w:rPr>
          <w:rFonts w:asciiTheme="minorHAnsi" w:hAnsiTheme="minorHAnsi"/>
          <w:sz w:val="22"/>
          <w:szCs w:val="22"/>
        </w:rPr>
        <w:t>pintles</w:t>
      </w:r>
      <w:proofErr w:type="spellEnd"/>
      <w:r w:rsidRPr="00050B2D">
        <w:rPr>
          <w:rFonts w:asciiTheme="minorHAnsi" w:hAnsiTheme="minorHAnsi"/>
          <w:sz w:val="22"/>
          <w:szCs w:val="22"/>
        </w:rPr>
        <w:t xml:space="preserve">). </w:t>
      </w:r>
    </w:p>
    <w:p w14:paraId="2F282EC9" w14:textId="77777777" w:rsidR="00050B2D" w:rsidRPr="00050B2D" w:rsidRDefault="00050B2D" w:rsidP="00EB1013">
      <w:pPr>
        <w:pStyle w:val="scrbody-rule"/>
        <w:rPr>
          <w:rFonts w:asciiTheme="minorHAnsi" w:hAnsiTheme="minorHAnsi"/>
          <w:sz w:val="22"/>
          <w:szCs w:val="22"/>
        </w:rPr>
      </w:pPr>
    </w:p>
    <w:p w14:paraId="0398EB98" w14:textId="283BC9BE" w:rsidR="00050B2D" w:rsidRDefault="00050B2D" w:rsidP="00EB1013">
      <w:pPr>
        <w:pStyle w:val="scrbody-rule"/>
        <w:rPr>
          <w:rFonts w:asciiTheme="minorHAnsi" w:hAnsiTheme="minorHAnsi"/>
          <w:sz w:val="22"/>
          <w:szCs w:val="22"/>
        </w:rPr>
      </w:pPr>
      <w:r w:rsidRPr="00050B2D">
        <w:rPr>
          <w:rFonts w:asciiTheme="minorHAnsi" w:hAnsiTheme="minorHAnsi"/>
          <w:sz w:val="22"/>
          <w:szCs w:val="22"/>
        </w:rPr>
        <w:t xml:space="preserve">New </w:t>
      </w:r>
      <w:r>
        <w:rPr>
          <w:rFonts w:asciiTheme="minorHAnsi" w:hAnsiTheme="minorHAnsi"/>
          <w:sz w:val="22"/>
          <w:szCs w:val="22"/>
        </w:rPr>
        <w:t>ISAF Version E.4.5 Weights:</w:t>
      </w:r>
    </w:p>
    <w:p w14:paraId="34F8A861" w14:textId="77777777" w:rsidR="00050B2D" w:rsidRPr="00050B2D" w:rsidRDefault="00050B2D" w:rsidP="00050B2D">
      <w:pPr>
        <w:pStyle w:val="scrbody"/>
        <w:ind w:left="851"/>
        <w:rPr>
          <w:rFonts w:asciiTheme="minorHAnsi" w:hAnsiTheme="minorHAnsi"/>
          <w:strike/>
          <w:sz w:val="22"/>
          <w:szCs w:val="22"/>
        </w:rPr>
      </w:pPr>
      <w:r w:rsidRPr="00050B2D">
        <w:rPr>
          <w:rFonts w:asciiTheme="minorHAnsi" w:hAnsiTheme="minorHAnsi"/>
          <w:sz w:val="22"/>
          <w:szCs w:val="22"/>
        </w:rPr>
        <w:t xml:space="preserve">(a)   The weight of the </w:t>
      </w:r>
      <w:r w:rsidRPr="00050B2D">
        <w:rPr>
          <w:rFonts w:asciiTheme="minorHAnsi" w:hAnsiTheme="minorHAnsi"/>
          <w:b/>
          <w:sz w:val="22"/>
          <w:szCs w:val="22"/>
        </w:rPr>
        <w:t>rudder</w:t>
      </w:r>
      <w:r w:rsidRPr="00050B2D">
        <w:rPr>
          <w:rFonts w:asciiTheme="minorHAnsi" w:hAnsiTheme="minorHAnsi"/>
          <w:sz w:val="22"/>
          <w:szCs w:val="22"/>
        </w:rPr>
        <w:t xml:space="preserve">, with attached </w:t>
      </w:r>
      <w:proofErr w:type="spellStart"/>
      <w:r w:rsidRPr="00050B2D">
        <w:rPr>
          <w:rFonts w:asciiTheme="minorHAnsi" w:hAnsiTheme="minorHAnsi"/>
          <w:sz w:val="22"/>
          <w:szCs w:val="22"/>
        </w:rPr>
        <w:t>pintles</w:t>
      </w:r>
      <w:proofErr w:type="spellEnd"/>
      <w:r w:rsidRPr="00050B2D">
        <w:rPr>
          <w:rFonts w:asciiTheme="minorHAnsi" w:hAnsiTheme="minorHAnsi"/>
          <w:sz w:val="22"/>
          <w:szCs w:val="22"/>
        </w:rPr>
        <w:t xml:space="preserve"> or </w:t>
      </w:r>
      <w:proofErr w:type="spellStart"/>
      <w:r w:rsidRPr="00050B2D">
        <w:rPr>
          <w:rFonts w:asciiTheme="minorHAnsi" w:hAnsiTheme="minorHAnsi"/>
          <w:sz w:val="22"/>
          <w:szCs w:val="22"/>
        </w:rPr>
        <w:t>gudgeons</w:t>
      </w:r>
      <w:proofErr w:type="spellEnd"/>
      <w:r w:rsidRPr="00050B2D">
        <w:rPr>
          <w:rFonts w:asciiTheme="minorHAnsi" w:hAnsiTheme="minorHAnsi"/>
          <w:sz w:val="22"/>
          <w:szCs w:val="22"/>
        </w:rPr>
        <w:t xml:space="preserve">, shall not be less than 11.2kg. </w:t>
      </w:r>
    </w:p>
    <w:p w14:paraId="4260636F" w14:textId="77777777" w:rsidR="00050B2D" w:rsidRDefault="00050B2D" w:rsidP="00050B2D">
      <w:pPr>
        <w:pStyle w:val="scrbody"/>
        <w:ind w:left="851"/>
        <w:rPr>
          <w:rFonts w:asciiTheme="minorHAnsi" w:hAnsiTheme="minorHAnsi"/>
          <w:sz w:val="22"/>
          <w:szCs w:val="22"/>
        </w:rPr>
      </w:pPr>
      <w:r w:rsidRPr="00050B2D">
        <w:rPr>
          <w:rFonts w:asciiTheme="minorHAnsi" w:hAnsiTheme="minorHAnsi"/>
          <w:sz w:val="22"/>
          <w:szCs w:val="22"/>
        </w:rPr>
        <w:t xml:space="preserve">(b)   Corrector weights may be added to the aft edge of the </w:t>
      </w:r>
      <w:r w:rsidRPr="00050B2D">
        <w:rPr>
          <w:rFonts w:asciiTheme="minorHAnsi" w:hAnsiTheme="minorHAnsi"/>
          <w:b/>
          <w:sz w:val="22"/>
          <w:szCs w:val="22"/>
        </w:rPr>
        <w:t>rudder</w:t>
      </w:r>
      <w:r w:rsidRPr="00050B2D">
        <w:rPr>
          <w:rFonts w:asciiTheme="minorHAnsi" w:hAnsiTheme="minorHAnsi"/>
          <w:sz w:val="22"/>
          <w:szCs w:val="22"/>
        </w:rPr>
        <w:t xml:space="preserve"> head, above the waterline, if needed to bring the </w:t>
      </w:r>
      <w:r w:rsidRPr="00050B2D">
        <w:rPr>
          <w:rFonts w:asciiTheme="minorHAnsi" w:hAnsiTheme="minorHAnsi"/>
          <w:b/>
          <w:sz w:val="22"/>
          <w:szCs w:val="22"/>
        </w:rPr>
        <w:t>rudder</w:t>
      </w:r>
      <w:r w:rsidRPr="00050B2D">
        <w:rPr>
          <w:rFonts w:asciiTheme="minorHAnsi" w:hAnsiTheme="minorHAnsi"/>
          <w:sz w:val="22"/>
          <w:szCs w:val="22"/>
        </w:rPr>
        <w:t xml:space="preserve"> weight up to minimum.  The corrector weights shall be exposed to view and strapped to the rudder head with fiberglass and resin.</w:t>
      </w:r>
    </w:p>
    <w:p w14:paraId="35712116" w14:textId="77777777" w:rsidR="00050B2D" w:rsidRPr="00050B2D" w:rsidRDefault="00050B2D" w:rsidP="00050B2D">
      <w:pPr>
        <w:pStyle w:val="scrbody"/>
        <w:ind w:left="851"/>
        <w:rPr>
          <w:rFonts w:asciiTheme="minorHAnsi" w:hAnsiTheme="minorHAnsi"/>
          <w:sz w:val="22"/>
          <w:szCs w:val="22"/>
        </w:rPr>
      </w:pPr>
    </w:p>
    <w:p w14:paraId="7C660DBE" w14:textId="7FB06F6E" w:rsidR="00EB1013" w:rsidRDefault="00050B2D" w:rsidP="00FB5EB8">
      <w:pPr>
        <w:pStyle w:val="scrbody-rule"/>
      </w:pPr>
      <w:r>
        <w:rPr>
          <w:rFonts w:asciiTheme="minorHAnsi" w:hAnsiTheme="minorHAnsi"/>
          <w:sz w:val="22"/>
          <w:szCs w:val="22"/>
        </w:rPr>
        <w:t xml:space="preserve">Comment:  This separates the rudder from the tiller and extension for certification.  With this version the tiller and extension may be replaced without </w:t>
      </w:r>
      <w:r w:rsidR="003431F9">
        <w:rPr>
          <w:rFonts w:asciiTheme="minorHAnsi" w:hAnsiTheme="minorHAnsi"/>
          <w:sz w:val="22"/>
          <w:szCs w:val="22"/>
        </w:rPr>
        <w:t>re-</w:t>
      </w:r>
      <w:r>
        <w:rPr>
          <w:rFonts w:asciiTheme="minorHAnsi" w:hAnsiTheme="minorHAnsi"/>
          <w:sz w:val="22"/>
          <w:szCs w:val="22"/>
        </w:rPr>
        <w:t xml:space="preserve">measuring for a new measurement certificate.  A few existing </w:t>
      </w:r>
      <w:r w:rsidR="003431F9">
        <w:rPr>
          <w:rFonts w:asciiTheme="minorHAnsi" w:hAnsiTheme="minorHAnsi"/>
          <w:sz w:val="22"/>
          <w:szCs w:val="22"/>
        </w:rPr>
        <w:t>rudders may have to move corrector weights from the tiller to the rudder.</w:t>
      </w:r>
      <w:bookmarkStart w:id="0" w:name="_GoBack"/>
      <w:bookmarkEnd w:id="0"/>
    </w:p>
    <w:p w14:paraId="1C2FB311" w14:textId="77777777" w:rsidR="00EB1013" w:rsidRPr="00986067" w:rsidRDefault="00EB1013" w:rsidP="00986067">
      <w:pPr>
        <w:rPr>
          <w:sz w:val="24"/>
          <w:szCs w:val="24"/>
        </w:rPr>
      </w:pPr>
    </w:p>
    <w:p w14:paraId="2D01D23A" w14:textId="77777777" w:rsidR="00986067" w:rsidRPr="00986067" w:rsidRDefault="00986067" w:rsidP="00986067">
      <w:pPr>
        <w:rPr>
          <w:sz w:val="24"/>
          <w:szCs w:val="24"/>
        </w:rPr>
      </w:pPr>
    </w:p>
    <w:sectPr w:rsidR="00986067" w:rsidRPr="00986067" w:rsidSect="009860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67"/>
    <w:rsid w:val="00050B2D"/>
    <w:rsid w:val="00056504"/>
    <w:rsid w:val="00067541"/>
    <w:rsid w:val="000727D8"/>
    <w:rsid w:val="000A17C1"/>
    <w:rsid w:val="000A1FE2"/>
    <w:rsid w:val="000A52CC"/>
    <w:rsid w:val="000C0292"/>
    <w:rsid w:val="000D4EDF"/>
    <w:rsid w:val="00100A78"/>
    <w:rsid w:val="001240FC"/>
    <w:rsid w:val="001245B3"/>
    <w:rsid w:val="001643E7"/>
    <w:rsid w:val="001741BF"/>
    <w:rsid w:val="001806CD"/>
    <w:rsid w:val="001878F8"/>
    <w:rsid w:val="0019428E"/>
    <w:rsid w:val="001963DE"/>
    <w:rsid w:val="001D1183"/>
    <w:rsid w:val="001E72E2"/>
    <w:rsid w:val="00210359"/>
    <w:rsid w:val="00222610"/>
    <w:rsid w:val="0022603A"/>
    <w:rsid w:val="00266504"/>
    <w:rsid w:val="00272246"/>
    <w:rsid w:val="002749DC"/>
    <w:rsid w:val="00281C14"/>
    <w:rsid w:val="002A526B"/>
    <w:rsid w:val="002C5A11"/>
    <w:rsid w:val="002D73EE"/>
    <w:rsid w:val="002D7F0E"/>
    <w:rsid w:val="00302A70"/>
    <w:rsid w:val="00321A1B"/>
    <w:rsid w:val="00322A95"/>
    <w:rsid w:val="00335AB0"/>
    <w:rsid w:val="003431F9"/>
    <w:rsid w:val="00375446"/>
    <w:rsid w:val="00385A76"/>
    <w:rsid w:val="003A6811"/>
    <w:rsid w:val="003D3136"/>
    <w:rsid w:val="003D523C"/>
    <w:rsid w:val="003E4C14"/>
    <w:rsid w:val="003E708E"/>
    <w:rsid w:val="004165A8"/>
    <w:rsid w:val="004935C2"/>
    <w:rsid w:val="004A2CBC"/>
    <w:rsid w:val="004A32E8"/>
    <w:rsid w:val="004B5F18"/>
    <w:rsid w:val="004D11ED"/>
    <w:rsid w:val="004E4999"/>
    <w:rsid w:val="0050284B"/>
    <w:rsid w:val="005364C1"/>
    <w:rsid w:val="00545CE5"/>
    <w:rsid w:val="005574C0"/>
    <w:rsid w:val="00570860"/>
    <w:rsid w:val="00572E28"/>
    <w:rsid w:val="00573C17"/>
    <w:rsid w:val="00575D23"/>
    <w:rsid w:val="005818AC"/>
    <w:rsid w:val="005A11F0"/>
    <w:rsid w:val="005A2194"/>
    <w:rsid w:val="005A2B4F"/>
    <w:rsid w:val="005A64AB"/>
    <w:rsid w:val="005C4ECF"/>
    <w:rsid w:val="005D1593"/>
    <w:rsid w:val="006241CD"/>
    <w:rsid w:val="006C436A"/>
    <w:rsid w:val="006D11F2"/>
    <w:rsid w:val="006E01B0"/>
    <w:rsid w:val="006F18CF"/>
    <w:rsid w:val="006F4F3A"/>
    <w:rsid w:val="007144FD"/>
    <w:rsid w:val="00742E16"/>
    <w:rsid w:val="0074472F"/>
    <w:rsid w:val="0076189B"/>
    <w:rsid w:val="00765633"/>
    <w:rsid w:val="007704C7"/>
    <w:rsid w:val="00772D35"/>
    <w:rsid w:val="00773278"/>
    <w:rsid w:val="00784D80"/>
    <w:rsid w:val="007876B9"/>
    <w:rsid w:val="007A7C57"/>
    <w:rsid w:val="008126CB"/>
    <w:rsid w:val="00816B3B"/>
    <w:rsid w:val="0083080F"/>
    <w:rsid w:val="00840AA1"/>
    <w:rsid w:val="00854303"/>
    <w:rsid w:val="008852FF"/>
    <w:rsid w:val="00894A86"/>
    <w:rsid w:val="008B19D5"/>
    <w:rsid w:val="008B320C"/>
    <w:rsid w:val="008C384D"/>
    <w:rsid w:val="0095202F"/>
    <w:rsid w:val="00956037"/>
    <w:rsid w:val="009767FC"/>
    <w:rsid w:val="00986067"/>
    <w:rsid w:val="009B7406"/>
    <w:rsid w:val="009E4703"/>
    <w:rsid w:val="009F0E4A"/>
    <w:rsid w:val="00A03110"/>
    <w:rsid w:val="00A36727"/>
    <w:rsid w:val="00A40F9F"/>
    <w:rsid w:val="00A44255"/>
    <w:rsid w:val="00A51CFD"/>
    <w:rsid w:val="00A5359B"/>
    <w:rsid w:val="00A87557"/>
    <w:rsid w:val="00A95289"/>
    <w:rsid w:val="00A96320"/>
    <w:rsid w:val="00AA06F9"/>
    <w:rsid w:val="00AA6DA8"/>
    <w:rsid w:val="00AE7C23"/>
    <w:rsid w:val="00B00096"/>
    <w:rsid w:val="00B07509"/>
    <w:rsid w:val="00B3326A"/>
    <w:rsid w:val="00B75960"/>
    <w:rsid w:val="00B959DB"/>
    <w:rsid w:val="00BA44DB"/>
    <w:rsid w:val="00BA6187"/>
    <w:rsid w:val="00BC47FD"/>
    <w:rsid w:val="00BC66A5"/>
    <w:rsid w:val="00BD42D0"/>
    <w:rsid w:val="00BE1E32"/>
    <w:rsid w:val="00BE3F05"/>
    <w:rsid w:val="00C02C21"/>
    <w:rsid w:val="00C07271"/>
    <w:rsid w:val="00C228AE"/>
    <w:rsid w:val="00C269DB"/>
    <w:rsid w:val="00C37FC6"/>
    <w:rsid w:val="00C40260"/>
    <w:rsid w:val="00C4548C"/>
    <w:rsid w:val="00C65E08"/>
    <w:rsid w:val="00C8588B"/>
    <w:rsid w:val="00C9700A"/>
    <w:rsid w:val="00CB5F01"/>
    <w:rsid w:val="00CD73E1"/>
    <w:rsid w:val="00CE5F35"/>
    <w:rsid w:val="00CE6C93"/>
    <w:rsid w:val="00D04E9E"/>
    <w:rsid w:val="00D317A7"/>
    <w:rsid w:val="00D44973"/>
    <w:rsid w:val="00D641BA"/>
    <w:rsid w:val="00D64830"/>
    <w:rsid w:val="00D83917"/>
    <w:rsid w:val="00D948CD"/>
    <w:rsid w:val="00DB034A"/>
    <w:rsid w:val="00DB37DB"/>
    <w:rsid w:val="00DB38F3"/>
    <w:rsid w:val="00DC214A"/>
    <w:rsid w:val="00DC5E0D"/>
    <w:rsid w:val="00DC6983"/>
    <w:rsid w:val="00DE6B7C"/>
    <w:rsid w:val="00DF7047"/>
    <w:rsid w:val="00E23D6F"/>
    <w:rsid w:val="00E47A0B"/>
    <w:rsid w:val="00E509AC"/>
    <w:rsid w:val="00E63532"/>
    <w:rsid w:val="00E644A9"/>
    <w:rsid w:val="00E67FAB"/>
    <w:rsid w:val="00E72AF6"/>
    <w:rsid w:val="00E9338C"/>
    <w:rsid w:val="00EB1013"/>
    <w:rsid w:val="00EB26A5"/>
    <w:rsid w:val="00EF1DE7"/>
    <w:rsid w:val="00F045A3"/>
    <w:rsid w:val="00F11B26"/>
    <w:rsid w:val="00F61963"/>
    <w:rsid w:val="00F879A9"/>
    <w:rsid w:val="00FB5EB8"/>
    <w:rsid w:val="00FB6813"/>
    <w:rsid w:val="00FC102F"/>
    <w:rsid w:val="00FC6704"/>
    <w:rsid w:val="00FE0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7407"/>
  <w15:chartTrackingRefBased/>
  <w15:docId w15:val="{0B043107-3B00-4464-83C3-07F0F3CD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body-list">
    <w:name w:val="scrbody-list"/>
    <w:basedOn w:val="Normal"/>
    <w:link w:val="scrbody-listChar"/>
    <w:rsid w:val="00986067"/>
    <w:pPr>
      <w:spacing w:before="60" w:after="0" w:line="240" w:lineRule="auto"/>
      <w:ind w:left="1843" w:hanging="567"/>
      <w:jc w:val="both"/>
    </w:pPr>
    <w:rPr>
      <w:rFonts w:ascii="Times New Roman" w:eastAsia="Times New Roman" w:hAnsi="Times New Roman" w:cs="Times New Roman"/>
      <w:color w:val="000000"/>
      <w:sz w:val="24"/>
      <w:szCs w:val="20"/>
      <w:lang w:val="en-GB"/>
    </w:rPr>
  </w:style>
  <w:style w:type="character" w:customStyle="1" w:styleId="scrbody-listChar">
    <w:name w:val="scrbody-list Char"/>
    <w:link w:val="scrbody-list"/>
    <w:rsid w:val="00986067"/>
    <w:rPr>
      <w:rFonts w:ascii="Times New Roman" w:eastAsia="Times New Roman" w:hAnsi="Times New Roman" w:cs="Times New Roman"/>
      <w:color w:val="000000"/>
      <w:sz w:val="24"/>
      <w:szCs w:val="20"/>
      <w:lang w:val="en-GB"/>
    </w:rPr>
  </w:style>
  <w:style w:type="paragraph" w:customStyle="1" w:styleId="scrbody-rule">
    <w:name w:val="scrbody-rule"/>
    <w:basedOn w:val="Normal"/>
    <w:link w:val="scrbody-ruleChar"/>
    <w:rsid w:val="00EB1013"/>
    <w:pPr>
      <w:tabs>
        <w:tab w:val="left" w:pos="1701"/>
      </w:tabs>
      <w:spacing w:before="60" w:after="0" w:line="240" w:lineRule="auto"/>
      <w:ind w:left="851" w:hanging="851"/>
      <w:jc w:val="both"/>
    </w:pPr>
    <w:rPr>
      <w:rFonts w:ascii="Times New Roman" w:eastAsia="Times New Roman" w:hAnsi="Times New Roman" w:cs="Times New Roman"/>
      <w:sz w:val="24"/>
      <w:szCs w:val="20"/>
      <w:lang w:val="en-GB"/>
    </w:rPr>
  </w:style>
  <w:style w:type="character" w:customStyle="1" w:styleId="scrbody-ruleChar">
    <w:name w:val="scrbody-rule Char"/>
    <w:basedOn w:val="DefaultParagraphFont"/>
    <w:link w:val="scrbody-rule"/>
    <w:rsid w:val="00EB1013"/>
    <w:rPr>
      <w:rFonts w:ascii="Times New Roman" w:eastAsia="Times New Roman" w:hAnsi="Times New Roman" w:cs="Times New Roman"/>
      <w:sz w:val="24"/>
      <w:szCs w:val="20"/>
      <w:lang w:val="en-GB"/>
    </w:rPr>
  </w:style>
  <w:style w:type="paragraph" w:customStyle="1" w:styleId="scrbody">
    <w:name w:val="scrbody"/>
    <w:basedOn w:val="Normal"/>
    <w:link w:val="scrbodyChar"/>
    <w:rsid w:val="00050B2D"/>
    <w:pPr>
      <w:spacing w:before="120" w:after="0" w:line="240" w:lineRule="auto"/>
      <w:jc w:val="both"/>
    </w:pPr>
    <w:rPr>
      <w:rFonts w:ascii="Times New Roman" w:eastAsia="Times New Roman" w:hAnsi="Times New Roman" w:cs="Times New Roman"/>
      <w:sz w:val="24"/>
      <w:szCs w:val="20"/>
      <w:lang w:val="en-GB"/>
    </w:rPr>
  </w:style>
  <w:style w:type="character" w:customStyle="1" w:styleId="scrbodyChar">
    <w:name w:val="scrbody Char"/>
    <w:link w:val="scrbody"/>
    <w:rsid w:val="00050B2D"/>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Winger</dc:creator>
  <cp:keywords/>
  <dc:description/>
  <cp:lastModifiedBy>Christopher Howell</cp:lastModifiedBy>
  <cp:revision>3</cp:revision>
  <dcterms:created xsi:type="dcterms:W3CDTF">2015-10-17T20:42:00Z</dcterms:created>
  <dcterms:modified xsi:type="dcterms:W3CDTF">2015-10-19T14:49:00Z</dcterms:modified>
</cp:coreProperties>
</file>